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29E52" w14:textId="77777777" w:rsidR="00260729" w:rsidRDefault="00AD12C8" w:rsidP="00A35000">
      <w:pPr>
        <w:spacing w:line="360" w:lineRule="auto"/>
        <w:ind w:left="142" w:right="49"/>
        <w:jc w:val="both"/>
      </w:pPr>
      <w:r w:rsidRPr="000E29AD">
        <w:rPr>
          <w:rFonts w:ascii="Calibri" w:hAnsi="Calibri"/>
          <w:b/>
          <w:bCs/>
          <w:sz w:val="22"/>
          <w:szCs w:val="22"/>
        </w:rPr>
        <w:t>OBJETIVO</w:t>
      </w:r>
      <w:r w:rsidR="00260729">
        <w:t xml:space="preserve"> </w:t>
      </w:r>
    </w:p>
    <w:p w14:paraId="38CFF364" w14:textId="18F96B66" w:rsidR="00B744D2" w:rsidRPr="009929C2" w:rsidRDefault="00B744D2" w:rsidP="00B744D2">
      <w:pPr>
        <w:ind w:left="142"/>
        <w:jc w:val="both"/>
        <w:rPr>
          <w:rFonts w:ascii="Calibri" w:hAnsi="Calibri" w:cs="Calibri"/>
          <w:sz w:val="22"/>
          <w:szCs w:val="22"/>
        </w:rPr>
      </w:pPr>
      <w:r w:rsidRPr="009929C2">
        <w:rPr>
          <w:rFonts w:ascii="Calibri" w:hAnsi="Calibri" w:cs="Calibri"/>
          <w:sz w:val="22"/>
          <w:szCs w:val="22"/>
        </w:rPr>
        <w:t xml:space="preserve">Definir formalmente </w:t>
      </w:r>
      <w:r w:rsidR="00D30B0A">
        <w:rPr>
          <w:rFonts w:ascii="Calibri" w:hAnsi="Calibri" w:cs="Calibri"/>
          <w:sz w:val="22"/>
          <w:szCs w:val="22"/>
        </w:rPr>
        <w:t>o caminho para acessar os Procedimentos Operacionais Padrão (POPs), Manual de Boas Práticas Farmacêuticas (MBPF) e Programa de Gerenciamento de Resíduos em Serviços de Saúde (PGRSS) atualizados e orientar sobre a edição desses documentos</w:t>
      </w:r>
      <w:r w:rsidRPr="009929C2">
        <w:rPr>
          <w:rFonts w:ascii="Calibri" w:hAnsi="Calibri" w:cs="Calibri"/>
          <w:sz w:val="22"/>
          <w:szCs w:val="22"/>
        </w:rPr>
        <w:t>.</w:t>
      </w:r>
    </w:p>
    <w:p w14:paraId="1CB90831" w14:textId="77777777" w:rsidR="00B744D2" w:rsidRDefault="00B744D2" w:rsidP="00B744D2">
      <w:pPr>
        <w:ind w:left="142"/>
        <w:jc w:val="both"/>
        <w:rPr>
          <w:rFonts w:ascii="Calibri" w:hAnsi="Calibri" w:cs="Calibri"/>
          <w:sz w:val="22"/>
          <w:szCs w:val="22"/>
        </w:rPr>
      </w:pPr>
    </w:p>
    <w:p w14:paraId="017BF082" w14:textId="77777777" w:rsidR="00B744D2" w:rsidRDefault="00B744D2" w:rsidP="00B744D2">
      <w:pPr>
        <w:spacing w:line="360" w:lineRule="auto"/>
        <w:ind w:left="142"/>
        <w:jc w:val="both"/>
        <w:rPr>
          <w:rFonts w:ascii="Calibri" w:hAnsi="Calibri" w:cs="Calibri"/>
          <w:b/>
          <w:sz w:val="22"/>
          <w:szCs w:val="22"/>
        </w:rPr>
      </w:pPr>
      <w:r w:rsidRPr="00A35000">
        <w:rPr>
          <w:rFonts w:ascii="Calibri" w:hAnsi="Calibri" w:cs="Calibri"/>
          <w:b/>
          <w:sz w:val="22"/>
          <w:szCs w:val="22"/>
        </w:rPr>
        <w:t>SETOR E EQUIPE TÉCNICA ENVOLVIDA</w:t>
      </w:r>
    </w:p>
    <w:p w14:paraId="0AC66141" w14:textId="77777777" w:rsidR="00B744D2" w:rsidRPr="009929C2" w:rsidRDefault="00B744D2" w:rsidP="00B744D2">
      <w:pPr>
        <w:tabs>
          <w:tab w:val="left" w:pos="360"/>
          <w:tab w:val="left" w:pos="709"/>
        </w:tabs>
        <w:ind w:left="142"/>
        <w:jc w:val="both"/>
        <w:rPr>
          <w:rFonts w:ascii="Calibri" w:hAnsi="Calibri" w:cs="Calibri"/>
          <w:sz w:val="22"/>
          <w:szCs w:val="22"/>
        </w:rPr>
      </w:pPr>
      <w:r w:rsidRPr="009929C2">
        <w:rPr>
          <w:rFonts w:ascii="Calibri" w:hAnsi="Calibri" w:cs="Calibri"/>
          <w:sz w:val="22"/>
          <w:szCs w:val="22"/>
        </w:rPr>
        <w:t xml:space="preserve">O Farmacêutico é o colaborador responsável pela providência e organização desta documentação.  </w:t>
      </w:r>
    </w:p>
    <w:p w14:paraId="778DACAA" w14:textId="77777777" w:rsidR="00B744D2" w:rsidRDefault="00B744D2" w:rsidP="00B744D2">
      <w:pPr>
        <w:ind w:left="180" w:right="49"/>
        <w:jc w:val="both"/>
        <w:rPr>
          <w:rFonts w:ascii="Calibri" w:hAnsi="Calibri"/>
          <w:b/>
          <w:bCs/>
          <w:sz w:val="22"/>
          <w:szCs w:val="22"/>
        </w:rPr>
      </w:pPr>
    </w:p>
    <w:p w14:paraId="1125E7FD" w14:textId="77777777" w:rsidR="00B744D2" w:rsidRDefault="00B744D2" w:rsidP="00B744D2">
      <w:pPr>
        <w:autoSpaceDE w:val="0"/>
        <w:autoSpaceDN w:val="0"/>
        <w:spacing w:line="360" w:lineRule="auto"/>
        <w:ind w:left="142"/>
        <w:jc w:val="both"/>
        <w:rPr>
          <w:rFonts w:ascii="Calibri" w:hAnsi="Calibri" w:cs="Calibri"/>
          <w:b/>
          <w:sz w:val="22"/>
          <w:szCs w:val="22"/>
        </w:rPr>
      </w:pPr>
      <w:r w:rsidRPr="00EF7ED2">
        <w:rPr>
          <w:rFonts w:ascii="Calibri" w:hAnsi="Calibri" w:cs="Calibri"/>
          <w:b/>
          <w:sz w:val="22"/>
          <w:szCs w:val="22"/>
        </w:rPr>
        <w:t>DESCRIÇÃO DAS ATIVIDADES</w:t>
      </w:r>
    </w:p>
    <w:p w14:paraId="2EAB83C8" w14:textId="2954D361" w:rsidR="00D30B0A" w:rsidRPr="00D30B0A" w:rsidRDefault="00D30B0A" w:rsidP="00D30B0A">
      <w:pPr>
        <w:ind w:left="142"/>
        <w:jc w:val="both"/>
        <w:rPr>
          <w:rFonts w:ascii="Calibri" w:hAnsi="Calibri" w:cs="Calibri"/>
          <w:b/>
          <w:sz w:val="22"/>
          <w:szCs w:val="22"/>
        </w:rPr>
      </w:pPr>
      <w:bookmarkStart w:id="0" w:name="_Hlk75515437"/>
      <w:r w:rsidRPr="00D30B0A">
        <w:rPr>
          <w:rFonts w:ascii="Calibri" w:hAnsi="Calibri" w:cs="Calibri"/>
          <w:b/>
          <w:sz w:val="22"/>
          <w:szCs w:val="22"/>
        </w:rPr>
        <w:t>Baixando os arquivos</w:t>
      </w:r>
    </w:p>
    <w:p w14:paraId="2242DC99" w14:textId="77777777" w:rsidR="00D30B0A" w:rsidRDefault="00D30B0A" w:rsidP="00D30B0A">
      <w:pPr>
        <w:ind w:left="502"/>
        <w:jc w:val="both"/>
        <w:rPr>
          <w:rFonts w:ascii="Calibri" w:hAnsi="Calibri" w:cs="Calibri"/>
          <w:bCs/>
          <w:sz w:val="22"/>
          <w:szCs w:val="22"/>
        </w:rPr>
      </w:pPr>
    </w:p>
    <w:p w14:paraId="04EB6DFF" w14:textId="0C61E2B4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Para ter acesso aos POPs, PGRSS e MBPF o farmacêutico deve acessar a intranet através do seu login.</w:t>
      </w:r>
    </w:p>
    <w:p w14:paraId="56E7770C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Escolher a opção “Arquivos” no menu e acessar a pasta “POPs VISA”</w:t>
      </w:r>
    </w:p>
    <w:p w14:paraId="08CEF608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Abrir a pasta “Índices” e baixar o arquivo nomeado com o número da loja em que o farmacêutico trabalha</w:t>
      </w:r>
    </w:p>
    <w:p w14:paraId="06C14F40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Voltar para o menu anterior</w:t>
      </w:r>
    </w:p>
    <w:p w14:paraId="410A0285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Abrir a pasta POPs e baixar somente os arquivos disponíveis no Índice da loja que foi baixado.</w:t>
      </w:r>
    </w:p>
    <w:p w14:paraId="380F91F7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Voltar para o menu anterior</w:t>
      </w:r>
    </w:p>
    <w:p w14:paraId="485F8EEA" w14:textId="77777777" w:rsidR="00D30B0A" w:rsidRPr="00D30B0A" w:rsidRDefault="00D30B0A" w:rsidP="00D30B0A">
      <w:pPr>
        <w:numPr>
          <w:ilvl w:val="0"/>
          <w:numId w:val="28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Baixar os arquivos: Manual de Boas Práticas Farmacêuticas e PGRSS</w:t>
      </w:r>
    </w:p>
    <w:p w14:paraId="464DB6D6" w14:textId="77777777" w:rsidR="00D30B0A" w:rsidRDefault="00D30B0A" w:rsidP="00D30B0A">
      <w:pPr>
        <w:ind w:left="142"/>
        <w:jc w:val="both"/>
        <w:rPr>
          <w:rFonts w:ascii="Calibri" w:hAnsi="Calibri" w:cs="Calibri"/>
          <w:bCs/>
          <w:sz w:val="22"/>
          <w:szCs w:val="22"/>
        </w:rPr>
      </w:pPr>
    </w:p>
    <w:p w14:paraId="14FA8D37" w14:textId="67D3E038" w:rsidR="00D30B0A" w:rsidRPr="00D30B0A" w:rsidRDefault="00D30B0A" w:rsidP="00D30B0A">
      <w:pPr>
        <w:ind w:left="142"/>
        <w:jc w:val="both"/>
        <w:rPr>
          <w:rFonts w:ascii="Calibri" w:hAnsi="Calibri" w:cs="Calibri"/>
          <w:b/>
          <w:sz w:val="22"/>
          <w:szCs w:val="22"/>
        </w:rPr>
      </w:pPr>
      <w:r w:rsidRPr="00D30B0A">
        <w:rPr>
          <w:rFonts w:ascii="Calibri" w:hAnsi="Calibri" w:cs="Calibri"/>
          <w:b/>
          <w:sz w:val="22"/>
          <w:szCs w:val="22"/>
        </w:rPr>
        <w:t>Editando os arquivos</w:t>
      </w:r>
    </w:p>
    <w:p w14:paraId="0290011B" w14:textId="77777777" w:rsidR="00D30B0A" w:rsidRPr="00D30B0A" w:rsidRDefault="00D30B0A" w:rsidP="00D30B0A">
      <w:pPr>
        <w:ind w:left="142"/>
        <w:jc w:val="both"/>
        <w:rPr>
          <w:rFonts w:ascii="Calibri" w:hAnsi="Calibri" w:cs="Calibri"/>
          <w:bCs/>
          <w:sz w:val="22"/>
          <w:szCs w:val="22"/>
        </w:rPr>
      </w:pPr>
    </w:p>
    <w:p w14:paraId="6B08212A" w14:textId="77777777" w:rsidR="00D30B0A" w:rsidRPr="00D30B0A" w:rsidRDefault="00D30B0A" w:rsidP="00D30B0A">
      <w:pPr>
        <w:numPr>
          <w:ilvl w:val="0"/>
          <w:numId w:val="32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Os arquivos baixados são protegidos e possuem locais editáveis.</w:t>
      </w:r>
    </w:p>
    <w:p w14:paraId="31ED2C37" w14:textId="77777777" w:rsidR="00D30B0A" w:rsidRPr="00D30B0A" w:rsidRDefault="00D30B0A" w:rsidP="00D30B0A">
      <w:pPr>
        <w:numPr>
          <w:ilvl w:val="0"/>
          <w:numId w:val="32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Os POPs devem ser editados no cabeçalho preenchendo o nome do farmacêutico RT e a data de aprovação;</w:t>
      </w:r>
    </w:p>
    <w:p w14:paraId="72C5F971" w14:textId="77777777" w:rsidR="00D30B0A" w:rsidRPr="00D30B0A" w:rsidRDefault="00D30B0A" w:rsidP="00D30B0A">
      <w:pPr>
        <w:numPr>
          <w:ilvl w:val="0"/>
          <w:numId w:val="32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O Manual de Boas Práticas Farmacêuticas deve ser editado nos campos disponíveis preenchendo os dados referentes à loja, conforme as orientações de cada campo</w:t>
      </w:r>
    </w:p>
    <w:p w14:paraId="2FFF5E7C" w14:textId="77777777" w:rsidR="00D30B0A" w:rsidRPr="00D30B0A" w:rsidRDefault="00D30B0A" w:rsidP="00D30B0A">
      <w:pPr>
        <w:numPr>
          <w:ilvl w:val="0"/>
          <w:numId w:val="32"/>
        </w:numPr>
        <w:jc w:val="both"/>
        <w:rPr>
          <w:rFonts w:ascii="Calibri" w:hAnsi="Calibri" w:cs="Calibri"/>
          <w:bCs/>
          <w:sz w:val="22"/>
          <w:szCs w:val="22"/>
        </w:rPr>
      </w:pPr>
      <w:r w:rsidRPr="00D30B0A">
        <w:rPr>
          <w:rFonts w:ascii="Calibri" w:hAnsi="Calibri" w:cs="Calibri"/>
          <w:bCs/>
          <w:sz w:val="22"/>
          <w:szCs w:val="22"/>
        </w:rPr>
        <w:t>O PGRSS deve ser editado nos campos disponíveis preenchendo os dados referentes à loja, conforme as orientações de cada campo</w:t>
      </w:r>
    </w:p>
    <w:bookmarkEnd w:id="0"/>
    <w:p w14:paraId="5AF2FC1E" w14:textId="77777777" w:rsidR="00B744D2" w:rsidRDefault="00B744D2" w:rsidP="00B744D2">
      <w:pPr>
        <w:ind w:left="142"/>
        <w:jc w:val="both"/>
        <w:rPr>
          <w:rFonts w:ascii="Calibri" w:hAnsi="Calibri" w:cs="Calibri"/>
          <w:sz w:val="22"/>
          <w:szCs w:val="22"/>
        </w:rPr>
      </w:pPr>
    </w:p>
    <w:p w14:paraId="36BEE3D7" w14:textId="235C516D" w:rsidR="00B744D2" w:rsidRDefault="00B744D2" w:rsidP="00686D45">
      <w:pPr>
        <w:jc w:val="both"/>
        <w:rPr>
          <w:rFonts w:ascii="Calibri" w:hAnsi="Calibri" w:cs="Calibri"/>
          <w:sz w:val="22"/>
          <w:szCs w:val="22"/>
        </w:rPr>
      </w:pPr>
      <w:r w:rsidRPr="009929C2">
        <w:rPr>
          <w:rFonts w:ascii="Calibri" w:hAnsi="Calibri" w:cs="Calibri"/>
          <w:sz w:val="22"/>
          <w:szCs w:val="22"/>
        </w:rPr>
        <w:t xml:space="preserve">Os documentos produzidos internamente devem ficar disponíveis ao alcance dos colaboradores </w:t>
      </w:r>
      <w:r w:rsidR="00686D45">
        <w:rPr>
          <w:rFonts w:ascii="Calibri" w:hAnsi="Calibri" w:cs="Calibri"/>
          <w:sz w:val="22"/>
          <w:szCs w:val="22"/>
        </w:rPr>
        <w:t>de forma impressa, armazenados em pastas, no balcão, caixa, conferência, gerência e sala de serviços farmacêuticos (</w:t>
      </w:r>
      <w:r w:rsidR="00686D45" w:rsidRPr="00686D45">
        <w:rPr>
          <w:rFonts w:ascii="Calibri" w:hAnsi="Calibri" w:cs="Calibri"/>
          <w:sz w:val="22"/>
          <w:szCs w:val="22"/>
        </w:rPr>
        <w:t>conforme a descrição de setores envolvidos</w:t>
      </w:r>
      <w:r w:rsidR="00686D45">
        <w:rPr>
          <w:rFonts w:ascii="Calibri" w:hAnsi="Calibri" w:cs="Calibri"/>
          <w:sz w:val="22"/>
          <w:szCs w:val="22"/>
        </w:rPr>
        <w:t>).</w:t>
      </w:r>
    </w:p>
    <w:p w14:paraId="4C441FA3" w14:textId="77777777" w:rsidR="00686D45" w:rsidRPr="00686D45" w:rsidRDefault="00686D45" w:rsidP="00686D45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19651034" w14:textId="77777777" w:rsidR="00561398" w:rsidRDefault="00561398" w:rsidP="00B744D2">
      <w:pPr>
        <w:ind w:left="142"/>
        <w:jc w:val="both"/>
        <w:rPr>
          <w:rFonts w:ascii="Calibri" w:hAnsi="Calibri" w:cs="Calibri"/>
          <w:sz w:val="22"/>
          <w:szCs w:val="22"/>
        </w:rPr>
      </w:pPr>
    </w:p>
    <w:p w14:paraId="6F4BB794" w14:textId="77777777" w:rsidR="00B744D2" w:rsidRPr="00F33DC5" w:rsidRDefault="00B744D2" w:rsidP="00B744D2">
      <w:pPr>
        <w:autoSpaceDE w:val="0"/>
        <w:autoSpaceDN w:val="0"/>
        <w:spacing w:line="360" w:lineRule="auto"/>
        <w:ind w:left="142"/>
        <w:jc w:val="both"/>
        <w:rPr>
          <w:rFonts w:ascii="Calibri" w:hAnsi="Calibri" w:cs="Calibri"/>
          <w:b/>
          <w:sz w:val="22"/>
          <w:szCs w:val="22"/>
        </w:rPr>
      </w:pPr>
      <w:r w:rsidRPr="00F33DC5">
        <w:rPr>
          <w:rFonts w:ascii="Calibri" w:hAnsi="Calibri" w:cs="Calibri"/>
          <w:b/>
          <w:sz w:val="22"/>
          <w:szCs w:val="22"/>
        </w:rPr>
        <w:t>LITERATURA CONSULTADA</w:t>
      </w:r>
    </w:p>
    <w:p w14:paraId="394EA7CF" w14:textId="77777777" w:rsidR="00F33DC5" w:rsidRPr="00F33DC5" w:rsidRDefault="00F33DC5" w:rsidP="00F33DC5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F33DC5">
        <w:rPr>
          <w:rFonts w:asciiTheme="minorHAnsi" w:hAnsiTheme="minorHAnsi" w:cstheme="minorHAnsi"/>
          <w:sz w:val="22"/>
          <w:szCs w:val="22"/>
        </w:rPr>
        <w:t>Desenvolvimento interno.</w:t>
      </w:r>
    </w:p>
    <w:p w14:paraId="198886F8" w14:textId="77777777" w:rsidR="00F33DC5" w:rsidRPr="00F33DC5" w:rsidRDefault="00F33DC5" w:rsidP="00F33DC5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permStart w:id="732651900" w:edGrp="everyone"/>
      <w:permEnd w:id="732651900"/>
    </w:p>
    <w:sectPr w:rsidR="00F33DC5" w:rsidRPr="00F33DC5" w:rsidSect="00D20437">
      <w:headerReference w:type="default" r:id="rId8"/>
      <w:footerReference w:type="default" r:id="rId9"/>
      <w:pgSz w:w="11906" w:h="16838" w:code="9"/>
      <w:pgMar w:top="110" w:right="566" w:bottom="680" w:left="85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81E8B" w14:textId="77777777" w:rsidR="00EF56FA" w:rsidRDefault="00EF56FA">
      <w:r>
        <w:separator/>
      </w:r>
    </w:p>
  </w:endnote>
  <w:endnote w:type="continuationSeparator" w:id="0">
    <w:p w14:paraId="1997D210" w14:textId="77777777" w:rsidR="00EF56FA" w:rsidRDefault="00EF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B4ACC" w14:textId="77777777" w:rsidR="00AD12C8" w:rsidRPr="0083494D" w:rsidRDefault="00260729">
    <w:pPr>
      <w:pStyle w:val="Rodap"/>
      <w:jc w:val="right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>PROCEDIMENTO OPERACIONAL</w:t>
    </w:r>
    <w:r w:rsidR="00DC2EA8">
      <w:rPr>
        <w:rFonts w:ascii="Calibri" w:hAnsi="Calibri"/>
        <w:sz w:val="22"/>
        <w:szCs w:val="22"/>
      </w:rPr>
      <w:t xml:space="preserve"> PADRÃO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AC937" w14:textId="77777777" w:rsidR="00EF56FA" w:rsidRDefault="00EF56FA">
      <w:r>
        <w:separator/>
      </w:r>
    </w:p>
  </w:footnote>
  <w:footnote w:type="continuationSeparator" w:id="0">
    <w:p w14:paraId="613A6DE4" w14:textId="77777777" w:rsidR="00EF56FA" w:rsidRDefault="00EF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336E1" w14:textId="77777777" w:rsidR="00D42773" w:rsidRPr="000E0BC2" w:rsidRDefault="00D42773" w:rsidP="00D42773">
    <w:pPr>
      <w:rPr>
        <w:rFonts w:ascii="Calibri" w:hAnsi="Calibri" w:cs="Calibri"/>
        <w:sz w:val="4"/>
        <w:szCs w:val="4"/>
      </w:rPr>
    </w:pPr>
  </w:p>
  <w:tbl>
    <w:tblPr>
      <w:tblW w:w="10260" w:type="dxa"/>
      <w:tblInd w:w="250" w:type="dxa"/>
      <w:tblBorders>
        <w:top w:val="threeDEmboss" w:sz="24" w:space="0" w:color="auto"/>
        <w:left w:val="threeDEmboss" w:sz="24" w:space="0" w:color="auto"/>
        <w:bottom w:val="threeDEmboss" w:sz="24" w:space="0" w:color="auto"/>
        <w:right w:val="threeDEmboss" w:sz="24" w:space="0" w:color="auto"/>
        <w:insideH w:val="threeDEmboss" w:sz="24" w:space="0" w:color="auto"/>
        <w:insideV w:val="threeDEmboss" w:sz="2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1"/>
      <w:gridCol w:w="8739"/>
    </w:tblGrid>
    <w:tr w:rsidR="00D42773" w14:paraId="1933177F" w14:textId="77777777" w:rsidTr="00FA09B5">
      <w:trPr>
        <w:cantSplit/>
        <w:trHeight w:val="416"/>
      </w:trPr>
      <w:tc>
        <w:tcPr>
          <w:tcW w:w="1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123D4B4E" w14:textId="5E5026A2" w:rsidR="00D42773" w:rsidRDefault="00DA4F28" w:rsidP="00D42773">
          <w:pPr>
            <w:pStyle w:val="Ttulo2"/>
            <w:ind w:left="0" w:right="0"/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 wp14:anchorId="784375C7" wp14:editId="291D2639">
                <wp:extent cx="876300" cy="2286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47EA2A9" w14:textId="797BCF93" w:rsidR="00D42773" w:rsidRDefault="00D42773" w:rsidP="00D42773">
          <w:pPr>
            <w:pStyle w:val="Ttulo2"/>
            <w:ind w:left="0" w:right="0"/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Calibri" w:hAnsi="Calibri"/>
              <w:sz w:val="22"/>
              <w:szCs w:val="22"/>
              <w:lang w:val="pt-BR"/>
            </w:rPr>
            <w:t>drogarias lucena</w:t>
          </w:r>
        </w:p>
      </w:tc>
    </w:tr>
  </w:tbl>
  <w:p w14:paraId="58191E67" w14:textId="77777777" w:rsidR="00D42773" w:rsidRDefault="00D42773" w:rsidP="00D42773">
    <w:pPr>
      <w:pStyle w:val="Cabealho"/>
      <w:ind w:right="-856"/>
      <w:rPr>
        <w:sz w:val="10"/>
        <w:szCs w:val="10"/>
      </w:rPr>
    </w:pPr>
  </w:p>
  <w:tbl>
    <w:tblPr>
      <w:tblW w:w="10260" w:type="dxa"/>
      <w:tblInd w:w="250" w:type="dxa"/>
      <w:tblBorders>
        <w:top w:val="threeDEmboss" w:sz="24" w:space="0" w:color="auto"/>
        <w:left w:val="threeDEmboss" w:sz="24" w:space="0" w:color="auto"/>
        <w:bottom w:val="threeDEmboss" w:sz="24" w:space="0" w:color="auto"/>
        <w:right w:val="threeDEmboss" w:sz="24" w:space="0" w:color="auto"/>
        <w:insideH w:val="threeDEmboss" w:sz="24" w:space="0" w:color="auto"/>
        <w:insideV w:val="threeDEmboss" w:sz="2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1"/>
      <w:gridCol w:w="2999"/>
      <w:gridCol w:w="1500"/>
      <w:gridCol w:w="1500"/>
      <w:gridCol w:w="1370"/>
      <w:gridCol w:w="1370"/>
    </w:tblGrid>
    <w:tr w:rsidR="00D42773" w14:paraId="7EBCE9C0" w14:textId="77777777" w:rsidTr="00FA09B5">
      <w:trPr>
        <w:cantSplit/>
        <w:trHeight w:val="424"/>
      </w:trPr>
      <w:tc>
        <w:tcPr>
          <w:tcW w:w="752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6B04942" w14:textId="6DF597C2" w:rsidR="00D42773" w:rsidRPr="00CF7A06" w:rsidRDefault="002A791D" w:rsidP="00D42773">
          <w:pPr>
            <w:jc w:val="center"/>
            <w:rPr>
              <w:rFonts w:ascii="Calibri" w:hAnsi="Calibri"/>
              <w:b/>
              <w:bCs/>
              <w:sz w:val="22"/>
              <w:szCs w:val="22"/>
            </w:rPr>
          </w:pPr>
          <w:r w:rsidRPr="002A791D">
            <w:rPr>
              <w:rFonts w:ascii="Calibri" w:hAnsi="Calibri"/>
              <w:b/>
              <w:sz w:val="22"/>
              <w:szCs w:val="22"/>
            </w:rPr>
            <w:t>ORIENTAÇÕES PARA ACESSO E EDIÇÃO DOS DOCUMENTOS OPERACIONAIS E DE BOAS PRÁTICAS FARMACÊUTICAS</w:t>
          </w:r>
        </w:p>
      </w:tc>
      <w:tc>
        <w:tcPr>
          <w:tcW w:w="2740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3F73BC6" w14:textId="2AE44D1E" w:rsidR="00D42773" w:rsidRPr="00CF7A06" w:rsidRDefault="00D42773" w:rsidP="00D42773">
          <w:pPr>
            <w:jc w:val="center"/>
            <w:rPr>
              <w:rFonts w:ascii="Calibri" w:hAnsi="Calibri"/>
              <w:b/>
              <w:bCs/>
              <w:sz w:val="22"/>
              <w:szCs w:val="22"/>
            </w:rPr>
          </w:pPr>
          <w:r w:rsidRPr="00CF7A06">
            <w:rPr>
              <w:rFonts w:ascii="Calibri" w:hAnsi="Calibri"/>
              <w:b/>
              <w:bCs/>
              <w:sz w:val="22"/>
              <w:szCs w:val="22"/>
            </w:rPr>
            <w:t>PO</w:t>
          </w:r>
          <w:r>
            <w:rPr>
              <w:rFonts w:ascii="Calibri" w:hAnsi="Calibri"/>
              <w:b/>
              <w:bCs/>
              <w:sz w:val="22"/>
              <w:szCs w:val="22"/>
            </w:rPr>
            <w:t>P</w:t>
          </w:r>
          <w:r w:rsidR="00B7738D">
            <w:rPr>
              <w:rFonts w:ascii="Calibri" w:hAnsi="Calibri"/>
              <w:b/>
              <w:bCs/>
              <w:sz w:val="22"/>
              <w:szCs w:val="22"/>
            </w:rPr>
            <w:t>.RSS</w:t>
          </w:r>
          <w:r w:rsidR="00621022">
            <w:rPr>
              <w:rFonts w:ascii="Calibri" w:hAnsi="Calibri"/>
              <w:b/>
              <w:bCs/>
              <w:sz w:val="22"/>
              <w:szCs w:val="22"/>
            </w:rPr>
            <w:t>-0</w:t>
          </w:r>
          <w:r w:rsidR="002F23E2">
            <w:rPr>
              <w:rFonts w:ascii="Calibri" w:hAnsi="Calibri"/>
              <w:b/>
              <w:bCs/>
              <w:sz w:val="22"/>
              <w:szCs w:val="22"/>
            </w:rPr>
            <w:t>0</w:t>
          </w:r>
          <w:r>
            <w:rPr>
              <w:rFonts w:ascii="Calibri" w:hAnsi="Calibri"/>
              <w:b/>
              <w:bCs/>
              <w:sz w:val="22"/>
              <w:szCs w:val="22"/>
            </w:rPr>
            <w:t>/202</w:t>
          </w:r>
          <w:r w:rsidR="002F23E2">
            <w:rPr>
              <w:rFonts w:ascii="Calibri" w:hAnsi="Calibri"/>
              <w:b/>
              <w:bCs/>
              <w:sz w:val="22"/>
              <w:szCs w:val="22"/>
            </w:rPr>
            <w:t>4</w:t>
          </w:r>
        </w:p>
      </w:tc>
    </w:tr>
    <w:tr w:rsidR="00562ED4" w14:paraId="3377A42F" w14:textId="77777777" w:rsidTr="00FA09B5">
      <w:trPr>
        <w:cantSplit/>
        <w:trHeight w:val="424"/>
      </w:trPr>
      <w:tc>
        <w:tcPr>
          <w:tcW w:w="1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0606E40" w14:textId="77777777" w:rsidR="00562ED4" w:rsidRDefault="00562ED4" w:rsidP="00562ED4">
          <w:pPr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 xml:space="preserve">Elaborado por: </w:t>
          </w:r>
        </w:p>
      </w:tc>
      <w:tc>
        <w:tcPr>
          <w:tcW w:w="29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E725EB2" w14:textId="77777777" w:rsidR="00562ED4" w:rsidRDefault="00562ED4" w:rsidP="00562ED4">
          <w:pPr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Luara Lopes Maia</w:t>
          </w:r>
        </w:p>
      </w:tc>
      <w:tc>
        <w:tcPr>
          <w:tcW w:w="15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4A7BD84" w14:textId="77777777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1ª Emissão:</w:t>
          </w:r>
        </w:p>
      </w:tc>
      <w:tc>
        <w:tcPr>
          <w:tcW w:w="15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21E2554" w14:textId="77777777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06/2021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8AE015" w14:textId="77777777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 xml:space="preserve">Página: 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FC353ED" w14:textId="77777777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0</w:t>
          </w:r>
          <w:r w:rsidRPr="00860771">
            <w:rPr>
              <w:rFonts w:ascii="Calibri" w:hAnsi="Calibri"/>
              <w:bCs/>
              <w:sz w:val="22"/>
              <w:szCs w:val="22"/>
            </w:rPr>
            <w:fldChar w:fldCharType="begin"/>
          </w:r>
          <w:r w:rsidRPr="00860771">
            <w:rPr>
              <w:rFonts w:ascii="Calibri" w:hAnsi="Calibri"/>
              <w:bCs/>
              <w:sz w:val="22"/>
              <w:szCs w:val="22"/>
            </w:rPr>
            <w:instrText>PAGE   \* MERGEFORMAT</w:instrText>
          </w:r>
          <w:r w:rsidRPr="00860771">
            <w:rPr>
              <w:rFonts w:ascii="Calibri" w:hAnsi="Calibri"/>
              <w:bCs/>
              <w:sz w:val="22"/>
              <w:szCs w:val="22"/>
            </w:rPr>
            <w:fldChar w:fldCharType="separate"/>
          </w:r>
          <w:r>
            <w:rPr>
              <w:rFonts w:ascii="Calibri" w:hAnsi="Calibri"/>
              <w:bCs/>
              <w:noProof/>
              <w:sz w:val="22"/>
              <w:szCs w:val="22"/>
            </w:rPr>
            <w:t>1</w:t>
          </w:r>
          <w:r w:rsidRPr="00860771">
            <w:rPr>
              <w:rFonts w:ascii="Calibri" w:hAnsi="Calibri"/>
              <w:bCs/>
              <w:sz w:val="22"/>
              <w:szCs w:val="22"/>
            </w:rPr>
            <w:fldChar w:fldCharType="end"/>
          </w:r>
          <w:r>
            <w:rPr>
              <w:rFonts w:ascii="Calibri" w:hAnsi="Calibri"/>
              <w:bCs/>
              <w:sz w:val="22"/>
              <w:szCs w:val="22"/>
            </w:rPr>
            <w:t>/01</w:t>
          </w:r>
        </w:p>
      </w:tc>
    </w:tr>
    <w:tr w:rsidR="00562ED4" w14:paraId="2499223C" w14:textId="77777777" w:rsidTr="00FA09B5">
      <w:trPr>
        <w:cantSplit/>
        <w:trHeight w:val="423"/>
      </w:trPr>
      <w:tc>
        <w:tcPr>
          <w:tcW w:w="1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0FE266EF" w14:textId="77777777" w:rsidR="00562ED4" w:rsidRDefault="00562ED4" w:rsidP="00562ED4">
          <w:pPr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 xml:space="preserve">Revisado por: </w:t>
          </w:r>
        </w:p>
      </w:tc>
      <w:tc>
        <w:tcPr>
          <w:tcW w:w="29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B9399B7" w14:textId="77777777" w:rsidR="00562ED4" w:rsidRDefault="00562ED4" w:rsidP="00562ED4">
          <w:pPr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Luara Lopes Maia</w:t>
          </w:r>
        </w:p>
      </w:tc>
      <w:tc>
        <w:tcPr>
          <w:tcW w:w="15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687CF8D7" w14:textId="77777777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Revisão Nº:</w:t>
          </w:r>
        </w:p>
      </w:tc>
      <w:tc>
        <w:tcPr>
          <w:tcW w:w="15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D633795" w14:textId="64272EF2" w:rsidR="00562ED4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>0</w:t>
          </w:r>
          <w:r w:rsidR="002F23E2">
            <w:rPr>
              <w:rFonts w:ascii="Calibri" w:hAnsi="Calibri"/>
              <w:bCs/>
              <w:sz w:val="22"/>
              <w:szCs w:val="22"/>
            </w:rPr>
            <w:t>3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0258230D" w14:textId="77777777" w:rsidR="00562ED4" w:rsidRDefault="00562ED4" w:rsidP="00562ED4">
          <w:pPr>
            <w:jc w:val="center"/>
            <w:rPr>
              <w:rFonts w:ascii="Calibri" w:hAnsi="Calibri" w:cs="Calibri"/>
              <w:bCs/>
              <w:sz w:val="22"/>
              <w:szCs w:val="22"/>
            </w:rPr>
          </w:pPr>
          <w:r>
            <w:rPr>
              <w:rFonts w:ascii="Calibri" w:hAnsi="Calibri" w:cs="Calibri"/>
              <w:bCs/>
              <w:sz w:val="22"/>
              <w:szCs w:val="22"/>
            </w:rPr>
            <w:t>Revisado em: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456DFC" w14:textId="2847A1F1" w:rsidR="00562ED4" w:rsidRDefault="00B744D2" w:rsidP="00562ED4">
          <w:pPr>
            <w:jc w:val="center"/>
            <w:rPr>
              <w:rFonts w:ascii="Calibri" w:hAnsi="Calibri" w:cs="Calibri"/>
              <w:bCs/>
              <w:sz w:val="22"/>
              <w:szCs w:val="22"/>
            </w:rPr>
          </w:pPr>
          <w:r>
            <w:rPr>
              <w:rFonts w:ascii="Calibri" w:hAnsi="Calibri" w:cs="Calibri"/>
              <w:bCs/>
              <w:sz w:val="22"/>
              <w:szCs w:val="22"/>
            </w:rPr>
            <w:t>05/202</w:t>
          </w:r>
          <w:r w:rsidR="002F23E2">
            <w:rPr>
              <w:rFonts w:ascii="Calibri" w:hAnsi="Calibri" w:cs="Calibri"/>
              <w:bCs/>
              <w:sz w:val="22"/>
              <w:szCs w:val="22"/>
            </w:rPr>
            <w:t>4</w:t>
          </w:r>
        </w:p>
      </w:tc>
    </w:tr>
    <w:tr w:rsidR="00562ED4" w14:paraId="4D2D61E3" w14:textId="77777777" w:rsidTr="001C1BBD">
      <w:trPr>
        <w:cantSplit/>
        <w:trHeight w:val="424"/>
      </w:trPr>
      <w:tc>
        <w:tcPr>
          <w:tcW w:w="1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21C31F6C" w14:textId="77777777" w:rsidR="00562ED4" w:rsidRDefault="00562ED4" w:rsidP="00562ED4">
          <w:pPr>
            <w:rPr>
              <w:rFonts w:ascii="Calibri" w:hAnsi="Calibri"/>
              <w:bCs/>
              <w:sz w:val="22"/>
              <w:szCs w:val="22"/>
            </w:rPr>
          </w:pPr>
          <w:r>
            <w:rPr>
              <w:rFonts w:ascii="Calibri" w:hAnsi="Calibri"/>
              <w:bCs/>
              <w:sz w:val="22"/>
              <w:szCs w:val="22"/>
            </w:rPr>
            <w:t xml:space="preserve">Aprovado por: </w:t>
          </w:r>
        </w:p>
      </w:tc>
      <w:tc>
        <w:tcPr>
          <w:tcW w:w="29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5992F56" w14:textId="7CE10056" w:rsidR="00562ED4" w:rsidRDefault="001C1BBD" w:rsidP="00562ED4">
          <w:pPr>
            <w:rPr>
              <w:rFonts w:ascii="Calibri" w:hAnsi="Calibri"/>
              <w:bCs/>
              <w:sz w:val="22"/>
              <w:szCs w:val="22"/>
            </w:rPr>
          </w:pPr>
          <w:permStart w:id="450320280" w:edGrp="everyone"/>
          <w:r>
            <w:rPr>
              <w:rFonts w:ascii="Calibri" w:hAnsi="Calibri"/>
              <w:bCs/>
              <w:sz w:val="22"/>
              <w:szCs w:val="22"/>
            </w:rPr>
            <w:t xml:space="preserve">                         </w:t>
          </w:r>
          <w:permEnd w:id="450320280"/>
        </w:p>
      </w:tc>
      <w:tc>
        <w:tcPr>
          <w:tcW w:w="30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70B9E82B" w14:textId="46AF8975" w:rsidR="00562ED4" w:rsidRPr="00F04BD8" w:rsidRDefault="00562ED4" w:rsidP="00562ED4">
          <w:pPr>
            <w:jc w:val="center"/>
            <w:rPr>
              <w:rFonts w:ascii="Calibri" w:hAnsi="Calibri"/>
              <w:bCs/>
              <w:sz w:val="22"/>
              <w:szCs w:val="22"/>
            </w:rPr>
          </w:pPr>
          <w:r w:rsidRPr="00F04BD8">
            <w:rPr>
              <w:rFonts w:ascii="Calibri" w:hAnsi="Calibri"/>
              <w:bCs/>
              <w:sz w:val="22"/>
              <w:szCs w:val="22"/>
            </w:rPr>
            <w:t>Validade: 0</w:t>
          </w:r>
          <w:r w:rsidR="003C6F25">
            <w:rPr>
              <w:rFonts w:ascii="Calibri" w:hAnsi="Calibri"/>
              <w:bCs/>
              <w:sz w:val="22"/>
              <w:szCs w:val="22"/>
            </w:rPr>
            <w:t>1</w:t>
          </w:r>
          <w:r w:rsidRPr="00F04BD8">
            <w:rPr>
              <w:rFonts w:ascii="Calibri" w:hAnsi="Calibri"/>
              <w:bCs/>
              <w:sz w:val="22"/>
              <w:szCs w:val="22"/>
            </w:rPr>
            <w:t xml:space="preserve"> ano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  <w:hideMark/>
        </w:tcPr>
        <w:p w14:paraId="270CADC3" w14:textId="77777777" w:rsidR="00562ED4" w:rsidRDefault="00562ED4" w:rsidP="00562ED4">
          <w:pPr>
            <w:jc w:val="center"/>
            <w:rPr>
              <w:rFonts w:ascii="Calibri" w:hAnsi="Calibri" w:cs="Calibri"/>
              <w:bCs/>
              <w:sz w:val="22"/>
              <w:szCs w:val="22"/>
            </w:rPr>
          </w:pPr>
          <w:r>
            <w:rPr>
              <w:rFonts w:ascii="Calibri" w:hAnsi="Calibri" w:cs="Calibri"/>
              <w:bCs/>
              <w:sz w:val="22"/>
              <w:szCs w:val="22"/>
            </w:rPr>
            <w:t xml:space="preserve">Aprov em: </w:t>
          </w:r>
        </w:p>
      </w:tc>
      <w:tc>
        <w:tcPr>
          <w:tcW w:w="13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C72DA4C" w14:textId="17DCE68C" w:rsidR="00562ED4" w:rsidRDefault="001C1BBD" w:rsidP="001C1BBD">
          <w:pPr>
            <w:jc w:val="center"/>
            <w:rPr>
              <w:rFonts w:ascii="Calibri" w:hAnsi="Calibri" w:cs="Calibri"/>
              <w:bCs/>
              <w:sz w:val="22"/>
              <w:szCs w:val="22"/>
            </w:rPr>
          </w:pPr>
          <w:permStart w:id="1345676192" w:edGrp="everyone"/>
          <w:r>
            <w:rPr>
              <w:rFonts w:ascii="Calibri" w:hAnsi="Calibri" w:cs="Calibri"/>
              <w:bCs/>
              <w:sz w:val="22"/>
              <w:szCs w:val="22"/>
            </w:rPr>
            <w:t xml:space="preserve">        </w:t>
          </w:r>
          <w:permEnd w:id="1345676192"/>
        </w:p>
      </w:tc>
    </w:tr>
  </w:tbl>
  <w:p w14:paraId="611117DB" w14:textId="77777777" w:rsidR="00260729" w:rsidRDefault="00260729" w:rsidP="00260729">
    <w:pPr>
      <w:pStyle w:val="Cabealho"/>
      <w:ind w:left="0"/>
      <w:rPr>
        <w:sz w:val="10"/>
        <w:szCs w:val="10"/>
      </w:rPr>
    </w:pPr>
  </w:p>
  <w:p w14:paraId="67CD16F4" w14:textId="77777777" w:rsidR="00AD12C8" w:rsidRDefault="00260729" w:rsidP="00FB64CC">
    <w:pPr>
      <w:pStyle w:val="Cabealho"/>
      <w:ind w:left="0"/>
      <w:rPr>
        <w:sz w:val="10"/>
        <w:szCs w:val="10"/>
      </w:rPr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34993"/>
    <w:multiLevelType w:val="hybridMultilevel"/>
    <w:tmpl w:val="26EA266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8C453E"/>
    <w:multiLevelType w:val="hybridMultilevel"/>
    <w:tmpl w:val="29088A18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7EF7CD2"/>
    <w:multiLevelType w:val="multilevel"/>
    <w:tmpl w:val="AD9CA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F256F"/>
    <w:multiLevelType w:val="hybridMultilevel"/>
    <w:tmpl w:val="9ADC73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44439"/>
    <w:multiLevelType w:val="hybridMultilevel"/>
    <w:tmpl w:val="26EA266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ED3A4D"/>
    <w:multiLevelType w:val="hybridMultilevel"/>
    <w:tmpl w:val="A3AA3FB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1094"/>
    <w:multiLevelType w:val="hybridMultilevel"/>
    <w:tmpl w:val="6944C4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700D9"/>
    <w:multiLevelType w:val="hybridMultilevel"/>
    <w:tmpl w:val="82F67EF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8720B0B"/>
    <w:multiLevelType w:val="hybridMultilevel"/>
    <w:tmpl w:val="8D1E527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8679B"/>
    <w:multiLevelType w:val="hybridMultilevel"/>
    <w:tmpl w:val="F44EF4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71D54"/>
    <w:multiLevelType w:val="hybridMultilevel"/>
    <w:tmpl w:val="B0507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E5949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25D2331D"/>
    <w:multiLevelType w:val="singleLevel"/>
    <w:tmpl w:val="7284B9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</w:abstractNum>
  <w:abstractNum w:abstractNumId="13" w15:restartNumberingAfterBreak="0">
    <w:nsid w:val="286A2C62"/>
    <w:multiLevelType w:val="hybridMultilevel"/>
    <w:tmpl w:val="B7DAC552"/>
    <w:lvl w:ilvl="0" w:tplc="623C18CC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C16AB9"/>
    <w:multiLevelType w:val="hybridMultilevel"/>
    <w:tmpl w:val="5DBE97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C57DF4"/>
    <w:multiLevelType w:val="hybridMultilevel"/>
    <w:tmpl w:val="C0DA22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F3F98"/>
    <w:multiLevelType w:val="singleLevel"/>
    <w:tmpl w:val="7BA032EA"/>
    <w:lvl w:ilvl="0">
      <w:start w:val="1"/>
      <w:numFmt w:val="decimal"/>
      <w:lvlText w:val="%1."/>
      <w:lvlJc w:val="left"/>
      <w:pPr>
        <w:tabs>
          <w:tab w:val="num" w:pos="927"/>
        </w:tabs>
        <w:ind w:left="907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17" w15:restartNumberingAfterBreak="0">
    <w:nsid w:val="367A3452"/>
    <w:multiLevelType w:val="hybridMultilevel"/>
    <w:tmpl w:val="B13AB08A"/>
    <w:lvl w:ilvl="0" w:tplc="9BAC8C4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37B51"/>
    <w:multiLevelType w:val="hybridMultilevel"/>
    <w:tmpl w:val="33FCCA2A"/>
    <w:lvl w:ilvl="0" w:tplc="3F5E7660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31C5B5C"/>
    <w:multiLevelType w:val="hybridMultilevel"/>
    <w:tmpl w:val="6854ED1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149FC"/>
    <w:multiLevelType w:val="hybridMultilevel"/>
    <w:tmpl w:val="F8D468A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561066FD"/>
    <w:multiLevelType w:val="singleLevel"/>
    <w:tmpl w:val="7398F8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</w:abstractNum>
  <w:abstractNum w:abstractNumId="22" w15:restartNumberingAfterBreak="0">
    <w:nsid w:val="5CA87571"/>
    <w:multiLevelType w:val="hybridMultilevel"/>
    <w:tmpl w:val="7438E6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9687C"/>
    <w:multiLevelType w:val="hybridMultilevel"/>
    <w:tmpl w:val="532424BE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624F4881"/>
    <w:multiLevelType w:val="hybridMultilevel"/>
    <w:tmpl w:val="A3A455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5314FD"/>
    <w:multiLevelType w:val="hybridMultilevel"/>
    <w:tmpl w:val="26EA266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905421B"/>
    <w:multiLevelType w:val="singleLevel"/>
    <w:tmpl w:val="6F2EC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</w:abstractNum>
  <w:abstractNum w:abstractNumId="27" w15:restartNumberingAfterBreak="0">
    <w:nsid w:val="71495D2F"/>
    <w:multiLevelType w:val="hybridMultilevel"/>
    <w:tmpl w:val="4A9A7B4A"/>
    <w:lvl w:ilvl="0" w:tplc="93440692">
      <w:start w:val="3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75033973"/>
    <w:multiLevelType w:val="hybridMultilevel"/>
    <w:tmpl w:val="5FC462D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8C914D3"/>
    <w:multiLevelType w:val="hybridMultilevel"/>
    <w:tmpl w:val="47948E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1C6D3D"/>
    <w:multiLevelType w:val="hybridMultilevel"/>
    <w:tmpl w:val="2C2CE0A6"/>
    <w:lvl w:ilvl="0" w:tplc="0416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79601E76"/>
    <w:multiLevelType w:val="hybridMultilevel"/>
    <w:tmpl w:val="74AA1AF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B446DF"/>
    <w:multiLevelType w:val="hybridMultilevel"/>
    <w:tmpl w:val="1EAE731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6503692">
    <w:abstractNumId w:val="16"/>
  </w:num>
  <w:num w:numId="2" w16cid:durableId="1016270734">
    <w:abstractNumId w:val="5"/>
  </w:num>
  <w:num w:numId="3" w16cid:durableId="461995635">
    <w:abstractNumId w:val="8"/>
  </w:num>
  <w:num w:numId="4" w16cid:durableId="1546335806">
    <w:abstractNumId w:val="6"/>
  </w:num>
  <w:num w:numId="5" w16cid:durableId="1154682595">
    <w:abstractNumId w:val="32"/>
  </w:num>
  <w:num w:numId="6" w16cid:durableId="1237128123">
    <w:abstractNumId w:val="22"/>
  </w:num>
  <w:num w:numId="7" w16cid:durableId="731273531">
    <w:abstractNumId w:val="31"/>
  </w:num>
  <w:num w:numId="8" w16cid:durableId="1706247059">
    <w:abstractNumId w:val="19"/>
  </w:num>
  <w:num w:numId="9" w16cid:durableId="1540043450">
    <w:abstractNumId w:val="11"/>
  </w:num>
  <w:num w:numId="10" w16cid:durableId="1026834817">
    <w:abstractNumId w:val="24"/>
  </w:num>
  <w:num w:numId="11" w16cid:durableId="1705328433">
    <w:abstractNumId w:val="27"/>
  </w:num>
  <w:num w:numId="12" w16cid:durableId="1144083895">
    <w:abstractNumId w:val="29"/>
  </w:num>
  <w:num w:numId="13" w16cid:durableId="383062786">
    <w:abstractNumId w:val="30"/>
  </w:num>
  <w:num w:numId="14" w16cid:durableId="454372926">
    <w:abstractNumId w:val="18"/>
  </w:num>
  <w:num w:numId="15" w16cid:durableId="1423529943">
    <w:abstractNumId w:val="26"/>
  </w:num>
  <w:num w:numId="16" w16cid:durableId="1070153462">
    <w:abstractNumId w:val="21"/>
  </w:num>
  <w:num w:numId="17" w16cid:durableId="2044554852">
    <w:abstractNumId w:val="12"/>
  </w:num>
  <w:num w:numId="18" w16cid:durableId="225073191">
    <w:abstractNumId w:val="14"/>
  </w:num>
  <w:num w:numId="19" w16cid:durableId="2073581821">
    <w:abstractNumId w:val="15"/>
  </w:num>
  <w:num w:numId="20" w16cid:durableId="1520119117">
    <w:abstractNumId w:val="3"/>
  </w:num>
  <w:num w:numId="21" w16cid:durableId="465927080">
    <w:abstractNumId w:val="7"/>
  </w:num>
  <w:num w:numId="22" w16cid:durableId="905650905">
    <w:abstractNumId w:val="10"/>
  </w:num>
  <w:num w:numId="23" w16cid:durableId="1426341114">
    <w:abstractNumId w:val="28"/>
  </w:num>
  <w:num w:numId="24" w16cid:durableId="657654567">
    <w:abstractNumId w:val="20"/>
  </w:num>
  <w:num w:numId="25" w16cid:durableId="1832745917">
    <w:abstractNumId w:val="23"/>
  </w:num>
  <w:num w:numId="26" w16cid:durableId="776485798">
    <w:abstractNumId w:val="17"/>
  </w:num>
  <w:num w:numId="27" w16cid:durableId="644087976">
    <w:abstractNumId w:val="9"/>
  </w:num>
  <w:num w:numId="28" w16cid:durableId="1144082869">
    <w:abstractNumId w:val="25"/>
  </w:num>
  <w:num w:numId="29" w16cid:durableId="1034189064">
    <w:abstractNumId w:val="13"/>
  </w:num>
  <w:num w:numId="30" w16cid:durableId="1857108812">
    <w:abstractNumId w:val="1"/>
  </w:num>
  <w:num w:numId="31" w16cid:durableId="238635746">
    <w:abstractNumId w:val="0"/>
  </w:num>
  <w:num w:numId="32" w16cid:durableId="231476479">
    <w:abstractNumId w:val="4"/>
  </w:num>
  <w:num w:numId="33" w16cid:durableId="150512178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35"/>
    <w:rsid w:val="000026C6"/>
    <w:rsid w:val="0000394F"/>
    <w:rsid w:val="000176D1"/>
    <w:rsid w:val="000324F2"/>
    <w:rsid w:val="00062AE3"/>
    <w:rsid w:val="00064345"/>
    <w:rsid w:val="00090083"/>
    <w:rsid w:val="00097212"/>
    <w:rsid w:val="000C2456"/>
    <w:rsid w:val="000E29AD"/>
    <w:rsid w:val="00123B91"/>
    <w:rsid w:val="00123CA5"/>
    <w:rsid w:val="001279FD"/>
    <w:rsid w:val="00151D26"/>
    <w:rsid w:val="00153EBF"/>
    <w:rsid w:val="00164281"/>
    <w:rsid w:val="001773D1"/>
    <w:rsid w:val="00190A3F"/>
    <w:rsid w:val="00192D70"/>
    <w:rsid w:val="001A252A"/>
    <w:rsid w:val="001B166D"/>
    <w:rsid w:val="001B1C5B"/>
    <w:rsid w:val="001C1BBD"/>
    <w:rsid w:val="001D63CF"/>
    <w:rsid w:val="001E677C"/>
    <w:rsid w:val="00222CA2"/>
    <w:rsid w:val="00253BAF"/>
    <w:rsid w:val="00260729"/>
    <w:rsid w:val="0026567D"/>
    <w:rsid w:val="00280F5E"/>
    <w:rsid w:val="002A6717"/>
    <w:rsid w:val="002A791D"/>
    <w:rsid w:val="002B170D"/>
    <w:rsid w:val="002B50E4"/>
    <w:rsid w:val="002D223B"/>
    <w:rsid w:val="002D7FC4"/>
    <w:rsid w:val="002E0FCE"/>
    <w:rsid w:val="002F23E2"/>
    <w:rsid w:val="002F4305"/>
    <w:rsid w:val="002F492B"/>
    <w:rsid w:val="00300E5A"/>
    <w:rsid w:val="00303453"/>
    <w:rsid w:val="00306622"/>
    <w:rsid w:val="00313397"/>
    <w:rsid w:val="003160D1"/>
    <w:rsid w:val="00337245"/>
    <w:rsid w:val="00362ADA"/>
    <w:rsid w:val="003930C6"/>
    <w:rsid w:val="003C1516"/>
    <w:rsid w:val="003C2617"/>
    <w:rsid w:val="003C6F25"/>
    <w:rsid w:val="003D499C"/>
    <w:rsid w:val="003E607A"/>
    <w:rsid w:val="00431777"/>
    <w:rsid w:val="004351E6"/>
    <w:rsid w:val="00457463"/>
    <w:rsid w:val="00461E00"/>
    <w:rsid w:val="004855D5"/>
    <w:rsid w:val="004A7116"/>
    <w:rsid w:val="004C2258"/>
    <w:rsid w:val="004D0F67"/>
    <w:rsid w:val="004E6351"/>
    <w:rsid w:val="004E712C"/>
    <w:rsid w:val="0050746E"/>
    <w:rsid w:val="00515B36"/>
    <w:rsid w:val="00561398"/>
    <w:rsid w:val="00562691"/>
    <w:rsid w:val="00562ED4"/>
    <w:rsid w:val="00567E57"/>
    <w:rsid w:val="00585362"/>
    <w:rsid w:val="00587B4B"/>
    <w:rsid w:val="00587EB8"/>
    <w:rsid w:val="00593EAF"/>
    <w:rsid w:val="00597F94"/>
    <w:rsid w:val="005F011A"/>
    <w:rsid w:val="005F3EA4"/>
    <w:rsid w:val="00621022"/>
    <w:rsid w:val="006306CF"/>
    <w:rsid w:val="0063582F"/>
    <w:rsid w:val="0066459A"/>
    <w:rsid w:val="0067685D"/>
    <w:rsid w:val="00686D45"/>
    <w:rsid w:val="006B3771"/>
    <w:rsid w:val="006C386D"/>
    <w:rsid w:val="006D2AFD"/>
    <w:rsid w:val="006D7218"/>
    <w:rsid w:val="006F3BB4"/>
    <w:rsid w:val="006F3D7E"/>
    <w:rsid w:val="00704714"/>
    <w:rsid w:val="007115FA"/>
    <w:rsid w:val="007358AE"/>
    <w:rsid w:val="007440A4"/>
    <w:rsid w:val="00747982"/>
    <w:rsid w:val="00766BD8"/>
    <w:rsid w:val="00776906"/>
    <w:rsid w:val="00783135"/>
    <w:rsid w:val="00791F7B"/>
    <w:rsid w:val="007B0A18"/>
    <w:rsid w:val="007B0B57"/>
    <w:rsid w:val="007B6132"/>
    <w:rsid w:val="007F23E9"/>
    <w:rsid w:val="007F5254"/>
    <w:rsid w:val="007F5423"/>
    <w:rsid w:val="008144AA"/>
    <w:rsid w:val="00815605"/>
    <w:rsid w:val="00832168"/>
    <w:rsid w:val="00834270"/>
    <w:rsid w:val="0083494D"/>
    <w:rsid w:val="008365D0"/>
    <w:rsid w:val="008425A4"/>
    <w:rsid w:val="0085786D"/>
    <w:rsid w:val="00892CC8"/>
    <w:rsid w:val="00892E80"/>
    <w:rsid w:val="00895C46"/>
    <w:rsid w:val="008D05B3"/>
    <w:rsid w:val="008D5DC4"/>
    <w:rsid w:val="00920AF2"/>
    <w:rsid w:val="00936878"/>
    <w:rsid w:val="00946647"/>
    <w:rsid w:val="00952CC3"/>
    <w:rsid w:val="00965644"/>
    <w:rsid w:val="00973D3A"/>
    <w:rsid w:val="009830E2"/>
    <w:rsid w:val="009929C2"/>
    <w:rsid w:val="009A1A1E"/>
    <w:rsid w:val="009A717B"/>
    <w:rsid w:val="009B0666"/>
    <w:rsid w:val="009C336A"/>
    <w:rsid w:val="009D680A"/>
    <w:rsid w:val="009D7421"/>
    <w:rsid w:val="009E0E00"/>
    <w:rsid w:val="009F6257"/>
    <w:rsid w:val="00A00C6F"/>
    <w:rsid w:val="00A226C9"/>
    <w:rsid w:val="00A2536E"/>
    <w:rsid w:val="00A35000"/>
    <w:rsid w:val="00A3783C"/>
    <w:rsid w:val="00A448FB"/>
    <w:rsid w:val="00A63639"/>
    <w:rsid w:val="00A662AA"/>
    <w:rsid w:val="00A81934"/>
    <w:rsid w:val="00A909A2"/>
    <w:rsid w:val="00AA7732"/>
    <w:rsid w:val="00AB314D"/>
    <w:rsid w:val="00AC39BD"/>
    <w:rsid w:val="00AD12C8"/>
    <w:rsid w:val="00AF6F08"/>
    <w:rsid w:val="00B113CC"/>
    <w:rsid w:val="00B526E0"/>
    <w:rsid w:val="00B56F6E"/>
    <w:rsid w:val="00B744D2"/>
    <w:rsid w:val="00B74E0E"/>
    <w:rsid w:val="00B7738D"/>
    <w:rsid w:val="00B8615D"/>
    <w:rsid w:val="00B91F56"/>
    <w:rsid w:val="00B92F6D"/>
    <w:rsid w:val="00BA24FC"/>
    <w:rsid w:val="00BB3F27"/>
    <w:rsid w:val="00BC5F82"/>
    <w:rsid w:val="00C040C4"/>
    <w:rsid w:val="00C05D2D"/>
    <w:rsid w:val="00C169BC"/>
    <w:rsid w:val="00C30980"/>
    <w:rsid w:val="00C3276B"/>
    <w:rsid w:val="00C402DE"/>
    <w:rsid w:val="00C5749B"/>
    <w:rsid w:val="00C951F5"/>
    <w:rsid w:val="00C9616B"/>
    <w:rsid w:val="00CA0B81"/>
    <w:rsid w:val="00CB2EF0"/>
    <w:rsid w:val="00CB3EF8"/>
    <w:rsid w:val="00CC7B79"/>
    <w:rsid w:val="00CF5405"/>
    <w:rsid w:val="00D02EE0"/>
    <w:rsid w:val="00D07927"/>
    <w:rsid w:val="00D17132"/>
    <w:rsid w:val="00D20437"/>
    <w:rsid w:val="00D30B0A"/>
    <w:rsid w:val="00D36DE5"/>
    <w:rsid w:val="00D42773"/>
    <w:rsid w:val="00D54C1F"/>
    <w:rsid w:val="00D95FD8"/>
    <w:rsid w:val="00DA13AA"/>
    <w:rsid w:val="00DA1CFA"/>
    <w:rsid w:val="00DA4F28"/>
    <w:rsid w:val="00DB057B"/>
    <w:rsid w:val="00DB305A"/>
    <w:rsid w:val="00DC2EA8"/>
    <w:rsid w:val="00DC634D"/>
    <w:rsid w:val="00DC6381"/>
    <w:rsid w:val="00DC71B7"/>
    <w:rsid w:val="00DD6813"/>
    <w:rsid w:val="00DF3E0D"/>
    <w:rsid w:val="00E0719B"/>
    <w:rsid w:val="00E076CC"/>
    <w:rsid w:val="00E13337"/>
    <w:rsid w:val="00E16E57"/>
    <w:rsid w:val="00E37EB5"/>
    <w:rsid w:val="00E464D7"/>
    <w:rsid w:val="00E52BDD"/>
    <w:rsid w:val="00E745F5"/>
    <w:rsid w:val="00EA2247"/>
    <w:rsid w:val="00ED27F2"/>
    <w:rsid w:val="00EF45D3"/>
    <w:rsid w:val="00EF5315"/>
    <w:rsid w:val="00EF56FA"/>
    <w:rsid w:val="00EF7ED2"/>
    <w:rsid w:val="00F001F0"/>
    <w:rsid w:val="00F253A4"/>
    <w:rsid w:val="00F33AF3"/>
    <w:rsid w:val="00F33DC5"/>
    <w:rsid w:val="00F3581D"/>
    <w:rsid w:val="00F5137C"/>
    <w:rsid w:val="00F603D3"/>
    <w:rsid w:val="00F97C4C"/>
    <w:rsid w:val="00FA09B5"/>
    <w:rsid w:val="00FA2F15"/>
    <w:rsid w:val="00FA6811"/>
    <w:rsid w:val="00FB2C9D"/>
    <w:rsid w:val="00FB64CC"/>
    <w:rsid w:val="00FB7676"/>
    <w:rsid w:val="00FC1788"/>
    <w:rsid w:val="00FD4DB6"/>
    <w:rsid w:val="00FE1B85"/>
    <w:rsid w:val="00FF0AFD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F36A58"/>
  <w15:chartTrackingRefBased/>
  <w15:docId w15:val="{57DFBC3D-6F08-4812-8953-CE8289E6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widowControl w:val="0"/>
      <w:ind w:left="567" w:right="-58"/>
      <w:jc w:val="both"/>
      <w:outlineLvl w:val="1"/>
    </w:pPr>
    <w:rPr>
      <w:b/>
      <w:bCs/>
      <w: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ind w:left="180" w:right="49"/>
      <w:jc w:val="both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ind w:left="180"/>
      <w:outlineLvl w:val="3"/>
    </w:pPr>
    <w:rPr>
      <w:b/>
      <w:bCs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qFormat/>
    <w:pPr>
      <w:keepNext/>
      <w:ind w:left="567"/>
      <w:jc w:val="both"/>
      <w:outlineLvl w:val="5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1">
    <w:name w:val="Recuo de corpo de texto1"/>
    <w:basedOn w:val="Normal"/>
    <w:pPr>
      <w:ind w:left="567"/>
      <w:jc w:val="both"/>
    </w:pPr>
    <w:rPr>
      <w:sz w:val="28"/>
      <w:szCs w:val="28"/>
    </w:rPr>
  </w:style>
  <w:style w:type="paragraph" w:styleId="Cabealho">
    <w:name w:val="header"/>
    <w:basedOn w:val="Normal"/>
    <w:link w:val="CabealhoChar"/>
    <w:pPr>
      <w:widowControl w:val="0"/>
      <w:tabs>
        <w:tab w:val="center" w:pos="4419"/>
        <w:tab w:val="right" w:pos="8838"/>
      </w:tabs>
      <w:ind w:left="567"/>
      <w:jc w:val="both"/>
    </w:pPr>
    <w:rPr>
      <w:b/>
      <w:bCs/>
      <w:sz w:val="28"/>
      <w:szCs w:val="28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567"/>
      <w:jc w:val="both"/>
    </w:pPr>
    <w:rPr>
      <w:sz w:val="28"/>
      <w:szCs w:val="28"/>
    </w:rPr>
  </w:style>
  <w:style w:type="paragraph" w:styleId="Sumrio2">
    <w:name w:val="toc 2"/>
    <w:basedOn w:val="Normal"/>
    <w:next w:val="Normal"/>
    <w:autoRedefine/>
    <w:semiHidden/>
    <w:pPr>
      <w:tabs>
        <w:tab w:val="right" w:leader="dot" w:pos="9855"/>
      </w:tabs>
      <w:ind w:left="567"/>
      <w:jc w:val="both"/>
    </w:pPr>
    <w:rPr>
      <w:noProof/>
      <w:sz w:val="20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spacing w:after="120"/>
    </w:pPr>
  </w:style>
  <w:style w:type="paragraph" w:styleId="Textoembloco">
    <w:name w:val="Block Text"/>
    <w:basedOn w:val="Normal"/>
    <w:pPr>
      <w:widowControl w:val="0"/>
      <w:ind w:left="284" w:right="566"/>
      <w:jc w:val="both"/>
    </w:pPr>
    <w:rPr>
      <w:sz w:val="22"/>
      <w:szCs w:val="22"/>
    </w:rPr>
  </w:style>
  <w:style w:type="character" w:customStyle="1" w:styleId="Ttulo2Char">
    <w:name w:val="Título 2 Char"/>
    <w:link w:val="Ttulo2"/>
    <w:rsid w:val="00AB314D"/>
    <w:rPr>
      <w:b/>
      <w:bCs/>
      <w:caps/>
      <w:sz w:val="28"/>
      <w:szCs w:val="28"/>
    </w:rPr>
  </w:style>
  <w:style w:type="character" w:customStyle="1" w:styleId="Ttulo4Char">
    <w:name w:val="Título 4 Char"/>
    <w:link w:val="Ttulo4"/>
    <w:rsid w:val="00AB314D"/>
    <w:rPr>
      <w:b/>
      <w:bCs/>
    </w:rPr>
  </w:style>
  <w:style w:type="paragraph" w:styleId="PargrafodaLista">
    <w:name w:val="List Paragraph"/>
    <w:basedOn w:val="Normal"/>
    <w:uiPriority w:val="34"/>
    <w:qFormat/>
    <w:rsid w:val="00CC7B79"/>
    <w:pPr>
      <w:ind w:left="708"/>
    </w:pPr>
  </w:style>
  <w:style w:type="character" w:customStyle="1" w:styleId="CabealhoChar">
    <w:name w:val="Cabeçalho Char"/>
    <w:link w:val="Cabealho"/>
    <w:rsid w:val="00260729"/>
    <w:rPr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A35000"/>
    <w:pPr>
      <w:spacing w:before="100" w:beforeAutospacing="1" w:after="100" w:afterAutospacing="1"/>
    </w:pPr>
  </w:style>
  <w:style w:type="paragraph" w:customStyle="1" w:styleId="Default">
    <w:name w:val="Default"/>
    <w:rsid w:val="00A350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Estilo1">
    <w:name w:val="Estilo1"/>
    <w:basedOn w:val="Normal"/>
    <w:link w:val="Estilo1Char"/>
    <w:qFormat/>
    <w:rsid w:val="009929C2"/>
    <w:pPr>
      <w:autoSpaceDE w:val="0"/>
      <w:autoSpaceDN w:val="0"/>
      <w:jc w:val="both"/>
    </w:pPr>
    <w:rPr>
      <w:rFonts w:ascii="Arial Narrow" w:hAnsi="Arial Narrow" w:cs="Arial"/>
      <w:color w:val="7F7F7F"/>
      <w:sz w:val="22"/>
      <w:szCs w:val="22"/>
    </w:rPr>
  </w:style>
  <w:style w:type="character" w:customStyle="1" w:styleId="Estilo1Char">
    <w:name w:val="Estilo1 Char"/>
    <w:link w:val="Estilo1"/>
    <w:rsid w:val="009929C2"/>
    <w:rPr>
      <w:rFonts w:ascii="Arial Narrow" w:hAnsi="Arial Narrow" w:cs="Arial"/>
      <w:color w:val="7F7F7F"/>
      <w:sz w:val="22"/>
      <w:szCs w:val="22"/>
    </w:rPr>
  </w:style>
  <w:style w:type="character" w:styleId="Hyperlink">
    <w:name w:val="Hyperlink"/>
    <w:rsid w:val="00EA2247"/>
    <w:rPr>
      <w:color w:val="0000FF"/>
      <w:u w:val="single"/>
    </w:rPr>
  </w:style>
  <w:style w:type="character" w:styleId="HiperlinkVisitado">
    <w:name w:val="FollowedHyperlink"/>
    <w:rsid w:val="00D4277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2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7804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53978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1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7952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8993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3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D46A8-264D-454C-B8AC-A00069DD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ADMISSÃO DE FUNCIONÁRIOS  -  POP</vt:lpstr>
    </vt:vector>
  </TitlesOfParts>
  <Company>HS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ADMISSÃO DE FUNCIONÁRIOS  -  POP</dc:title>
  <dc:subject/>
  <dc:creator>Family</dc:creator>
  <cp:keywords/>
  <cp:lastModifiedBy>User</cp:lastModifiedBy>
  <cp:revision>4</cp:revision>
  <cp:lastPrinted>2014-08-22T03:10:00Z</cp:lastPrinted>
  <dcterms:created xsi:type="dcterms:W3CDTF">2024-07-22T17:55:00Z</dcterms:created>
  <dcterms:modified xsi:type="dcterms:W3CDTF">2024-08-02T18:58:00Z</dcterms:modified>
</cp:coreProperties>
</file>